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ABB" w:rsidRDefault="00DA0ABB" w:rsidP="00565A91">
      <w:pPr>
        <w:tabs>
          <w:tab w:val="left" w:pos="9356"/>
        </w:tabs>
        <w:overflowPunct w:val="0"/>
        <w:autoSpaceDE w:val="0"/>
        <w:autoSpaceDN w:val="0"/>
        <w:adjustRightInd w:val="0"/>
        <w:spacing w:before="120" w:after="0" w:line="36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24529" w:rsidRDefault="00024529" w:rsidP="00565A91">
      <w:pPr>
        <w:tabs>
          <w:tab w:val="left" w:pos="9356"/>
        </w:tabs>
        <w:overflowPunct w:val="0"/>
        <w:autoSpaceDE w:val="0"/>
        <w:autoSpaceDN w:val="0"/>
        <w:adjustRightInd w:val="0"/>
        <w:spacing w:before="120" w:after="0" w:line="36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024529" w:rsidRDefault="00024529" w:rsidP="00565A91">
      <w:pPr>
        <w:tabs>
          <w:tab w:val="left" w:pos="9356"/>
        </w:tabs>
        <w:overflowPunct w:val="0"/>
        <w:autoSpaceDE w:val="0"/>
        <w:autoSpaceDN w:val="0"/>
        <w:adjustRightInd w:val="0"/>
        <w:spacing w:before="120" w:after="0" w:line="36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024529" w:rsidRDefault="00024529" w:rsidP="00565A91">
      <w:pPr>
        <w:tabs>
          <w:tab w:val="left" w:pos="9356"/>
        </w:tabs>
        <w:overflowPunct w:val="0"/>
        <w:autoSpaceDE w:val="0"/>
        <w:autoSpaceDN w:val="0"/>
        <w:adjustRightInd w:val="0"/>
        <w:spacing w:before="120" w:after="0" w:line="36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024529" w:rsidRPr="00024529" w:rsidRDefault="00024529" w:rsidP="00024529">
      <w:pPr>
        <w:tabs>
          <w:tab w:val="left" w:pos="9356"/>
        </w:tabs>
        <w:overflowPunct w:val="0"/>
        <w:autoSpaceDE w:val="0"/>
        <w:autoSpaceDN w:val="0"/>
        <w:adjustRightInd w:val="0"/>
        <w:spacing w:before="120" w:after="0" w:line="360" w:lineRule="auto"/>
        <w:ind w:right="-1"/>
        <w:textAlignment w:val="baseline"/>
        <w:rPr>
          <w:rFonts w:ascii="Times New Roman" w:eastAsia="Times New Roman" w:hAnsi="Times New Roman" w:cs="Times New Roman"/>
          <w:b/>
          <w:sz w:val="48"/>
          <w:szCs w:val="48"/>
          <w:lang w:val="bg-BG"/>
        </w:rPr>
      </w:pPr>
    </w:p>
    <w:p w:rsidR="00565A91" w:rsidRPr="00024529" w:rsidRDefault="00565A91" w:rsidP="0056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</w:pPr>
      <w:r w:rsidRPr="00024529"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  <w:t>ИНДИКАТИВНА ГОДИШНА РАБОТНА ПРОГРАМА</w:t>
      </w:r>
    </w:p>
    <w:p w:rsidR="00565A91" w:rsidRPr="00024529" w:rsidRDefault="00565A91" w:rsidP="0056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</w:pPr>
    </w:p>
    <w:p w:rsidR="00024529" w:rsidRDefault="00565A91" w:rsidP="0056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</w:pPr>
      <w:r w:rsidRPr="00024529"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  <w:t xml:space="preserve">ПРОГРАМА ЗА РАЗВИТИЕ НА СЕЛСКИТЕ РАЙОНИ </w:t>
      </w:r>
    </w:p>
    <w:p w:rsidR="00565A91" w:rsidRPr="00024529" w:rsidRDefault="00565A91" w:rsidP="0056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</w:pPr>
      <w:r w:rsidRPr="00024529"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  <w:t>ЗА ПЕРИОДА 2014-2020 Г.</w:t>
      </w:r>
    </w:p>
    <w:p w:rsidR="00565A91" w:rsidRPr="00024529" w:rsidRDefault="00565A91" w:rsidP="0056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</w:pPr>
    </w:p>
    <w:p w:rsidR="00565A91" w:rsidRPr="00024529" w:rsidRDefault="00565A91" w:rsidP="008546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</w:pPr>
      <w:r w:rsidRPr="00024529"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  <w:t>ЗА 202</w:t>
      </w:r>
      <w:r w:rsidR="00024529" w:rsidRPr="00024529">
        <w:rPr>
          <w:rFonts w:ascii="Times New Roman" w:eastAsia="Times New Roman" w:hAnsi="Times New Roman" w:cs="Times New Roman"/>
          <w:b/>
          <w:sz w:val="48"/>
          <w:szCs w:val="48"/>
          <w:lang w:val="en-GB" w:eastAsia="bg-BG"/>
        </w:rPr>
        <w:t>2</w:t>
      </w:r>
      <w:r w:rsidRPr="00024529">
        <w:rPr>
          <w:rFonts w:ascii="Times New Roman" w:eastAsia="Times New Roman" w:hAnsi="Times New Roman" w:cs="Times New Roman"/>
          <w:b/>
          <w:sz w:val="48"/>
          <w:szCs w:val="48"/>
          <w:lang w:val="bg-BG" w:eastAsia="bg-BG"/>
        </w:rPr>
        <w:t xml:space="preserve"> ГОДИНА</w:t>
      </w:r>
    </w:p>
    <w:p w:rsidR="00565A91" w:rsidRDefault="00565A91" w:rsidP="00351B78">
      <w:pPr>
        <w:autoSpaceDN w:val="0"/>
        <w:spacing w:before="60" w:after="0" w:line="240" w:lineRule="auto"/>
        <w:ind w:left="284" w:right="5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65A91" w:rsidRDefault="00565A91" w:rsidP="00351B78">
      <w:pPr>
        <w:autoSpaceDN w:val="0"/>
        <w:spacing w:before="60" w:after="0" w:line="240" w:lineRule="auto"/>
        <w:ind w:left="284" w:right="5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65A91" w:rsidRDefault="00565A91" w:rsidP="00351B78">
      <w:pPr>
        <w:autoSpaceDN w:val="0"/>
        <w:spacing w:before="60" w:after="0" w:line="240" w:lineRule="auto"/>
        <w:ind w:left="284" w:right="5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-5"/>
        <w:tblW w:w="50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372"/>
        <w:gridCol w:w="903"/>
        <w:gridCol w:w="985"/>
        <w:gridCol w:w="858"/>
        <w:gridCol w:w="995"/>
        <w:gridCol w:w="851"/>
        <w:gridCol w:w="1451"/>
        <w:gridCol w:w="1806"/>
        <w:gridCol w:w="2928"/>
        <w:gridCol w:w="1024"/>
        <w:gridCol w:w="893"/>
        <w:gridCol w:w="848"/>
        <w:gridCol w:w="564"/>
        <w:gridCol w:w="564"/>
        <w:gridCol w:w="564"/>
        <w:gridCol w:w="698"/>
      </w:tblGrid>
      <w:tr w:rsidR="0044686B" w:rsidRPr="00CA4741" w:rsidTr="00486732">
        <w:trPr>
          <w:trHeight w:val="20"/>
          <w:tblHeader/>
        </w:trPr>
        <w:tc>
          <w:tcPr>
            <w:tcW w:w="114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№ по ред</w:t>
            </w:r>
          </w:p>
        </w:tc>
        <w:tc>
          <w:tcPr>
            <w:tcW w:w="277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Наименование на процедурата</w:t>
            </w:r>
          </w:p>
        </w:tc>
        <w:tc>
          <w:tcPr>
            <w:tcW w:w="302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Цели на предоставяната БФП по процедурата</w:t>
            </w:r>
          </w:p>
        </w:tc>
        <w:tc>
          <w:tcPr>
            <w:tcW w:w="263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Начин на провеждане на процедурата съгласно чл. 2 от ПМС № 162 от 2016 г.</w:t>
            </w:r>
          </w:p>
        </w:tc>
        <w:tc>
          <w:tcPr>
            <w:tcW w:w="305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Извършване на предварителен подбор на концепции за проектни предложения</w:t>
            </w:r>
          </w:p>
        </w:tc>
        <w:tc>
          <w:tcPr>
            <w:tcW w:w="261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Общ размер на БФП  по процедурата (в лв.)</w:t>
            </w:r>
          </w:p>
        </w:tc>
        <w:tc>
          <w:tcPr>
            <w:tcW w:w="445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Допустими кандидати</w:t>
            </w:r>
          </w:p>
        </w:tc>
        <w:tc>
          <w:tcPr>
            <w:tcW w:w="554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Примерни допустими дейности</w:t>
            </w:r>
          </w:p>
        </w:tc>
        <w:tc>
          <w:tcPr>
            <w:tcW w:w="898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Категории допустими разходи</w:t>
            </w:r>
          </w:p>
        </w:tc>
        <w:tc>
          <w:tcPr>
            <w:tcW w:w="314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Максимален % на съ-финансиране</w:t>
            </w:r>
          </w:p>
        </w:tc>
        <w:tc>
          <w:tcPr>
            <w:tcW w:w="274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tabs>
                <w:tab w:val="left" w:pos="601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Дата на обявяване на процедурата</w:t>
            </w:r>
          </w:p>
        </w:tc>
        <w:tc>
          <w:tcPr>
            <w:tcW w:w="260" w:type="pct"/>
            <w:vMerge w:val="restar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Краен срок за подаване на проектни предложения</w:t>
            </w:r>
          </w:p>
        </w:tc>
        <w:tc>
          <w:tcPr>
            <w:tcW w:w="346" w:type="pct"/>
            <w:gridSpan w:val="2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Представлява ли процедурата/част от нея:</w:t>
            </w:r>
          </w:p>
        </w:tc>
        <w:tc>
          <w:tcPr>
            <w:tcW w:w="387" w:type="pct"/>
            <w:gridSpan w:val="2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Размер на допустимите разходи за проект (в лв.)</w:t>
            </w:r>
          </w:p>
        </w:tc>
      </w:tr>
      <w:tr w:rsidR="0044686B" w:rsidRPr="00CA4741" w:rsidTr="00486732">
        <w:trPr>
          <w:trHeight w:val="20"/>
          <w:tblHeader/>
        </w:trPr>
        <w:tc>
          <w:tcPr>
            <w:tcW w:w="114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77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302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63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305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61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445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554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98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314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74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60" w:type="pct"/>
            <w:vMerge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73" w:type="pc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държавна помощ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минимална помощ</w:t>
            </w:r>
          </w:p>
        </w:tc>
        <w:tc>
          <w:tcPr>
            <w:tcW w:w="173" w:type="pc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минимален</w:t>
            </w:r>
          </w:p>
        </w:tc>
        <w:tc>
          <w:tcPr>
            <w:tcW w:w="214" w:type="pct"/>
            <w:shd w:val="clear" w:color="auto" w:fill="D9D9D9"/>
            <w:vAlign w:val="center"/>
          </w:tcPr>
          <w:p w:rsidR="00565A91" w:rsidRPr="00CA4741" w:rsidRDefault="00565A91" w:rsidP="00565A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максимален</w:t>
            </w:r>
          </w:p>
        </w:tc>
      </w:tr>
      <w:tr w:rsidR="00565A91" w:rsidRPr="00CA4741" w:rsidTr="00486732">
        <w:trPr>
          <w:trHeight w:val="274"/>
        </w:trPr>
        <w:tc>
          <w:tcPr>
            <w:tcW w:w="114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</w:t>
            </w: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.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1.2. „Демонстрационни дейности и действия по осведомяване“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Подпомагане на дейности по организирането и провеждането на демонстрационни дейности в областта на селското с</w:t>
            </w:r>
            <w:r w:rsidR="0002452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топанство и горското стопанство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Подбор на проектни</w:t>
            </w:r>
            <w:r w:rsidR="0002452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 предложения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 15 000 000 евро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Бенефициенти по подмярката са организациите, които предоставят трансфер на знания чрез демонстрационни дейности. Организациите трябва да провеждат научно-изследователска дейност или образователна дейност в областта на селското или горското стопанство, или в областта на хранителните технологии. Организациите трябва да разполагат със собствени демонстрационни обекти от типа на учебно-опитни полета, изследователски опитни полета, учебни или изследователски лаборатории.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Дейности по организиране и провеждане на обучения, за демонстрационни дейности. Подпомагането по подмярката включва и разходи за инвестиции, които могат да включват разходи за закупуване или вземане на лизинг на нови машини и оборудване до пазарната цена на актива.</w:t>
            </w:r>
            <w:r w:rsidRPr="00CA474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Необходимостта от инвестицията се обосновава съобразно условията на демонстрационния обект и темите на демонстрационните дейности</w:t>
            </w:r>
            <w:r w:rsidR="0002452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Бенефициентите по подмярката получават безвъзмездна помощ, която се отпуска под формата на стандартни разходи за извършването на ра</w:t>
            </w:r>
            <w:r w:rsidR="0002452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злични демонстрационни дейности и разходи за инвестиции, които</w:t>
            </w: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 трябва да отговарят на изискванията на чл. 45 от Регламент (ЕС) № 1305/2013.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100</w:t>
            </w:r>
            <w:r w:rsidR="00024529">
              <w:rPr>
                <w:rFonts w:ascii="Times New Roman" w:eastAsia="Times New Roman" w:hAnsi="Times New Roman" w:cs="Times New Roman"/>
                <w:sz w:val="16"/>
                <w:szCs w:val="16"/>
                <w:lang w:val="en-GB" w:eastAsia="bg-BG"/>
              </w:rPr>
              <w:t xml:space="preserve"> </w:t>
            </w: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65A91" w:rsidRPr="00367083" w:rsidRDefault="004B11F0" w:rsidP="0002452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А</w:t>
            </w:r>
            <w:r w:rsidR="00024529"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прил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65A91" w:rsidRPr="00367083" w:rsidRDefault="004B11F0" w:rsidP="0002452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Ю</w:t>
            </w:r>
            <w:r w:rsidR="00024529"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ни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565A91" w:rsidRPr="00CA4741" w:rsidRDefault="00565A91" w:rsidP="0002452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Непр.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565A91" w:rsidRPr="00CA4741" w:rsidRDefault="00726E7D" w:rsidP="0044686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БФП се отпуска под формата на стандартни разходи по дейности, в евро, за един обучаем, както и </w:t>
            </w:r>
            <w:r w:rsidR="00184E0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за разходи за инвестиции</w:t>
            </w:r>
          </w:p>
        </w:tc>
      </w:tr>
      <w:tr w:rsidR="00565A91" w:rsidRPr="00CA4741" w:rsidTr="00486732">
        <w:tc>
          <w:tcPr>
            <w:tcW w:w="114" w:type="pct"/>
            <w:vAlign w:val="center"/>
          </w:tcPr>
          <w:p w:rsidR="00565A91" w:rsidRPr="00CA4741" w:rsidRDefault="00024529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2</w:t>
            </w:r>
            <w:r w:rsidR="00565A91"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277" w:type="pct"/>
            <w:vAlign w:val="center"/>
          </w:tcPr>
          <w:p w:rsidR="00565A91" w:rsidRPr="00CA4741" w:rsidRDefault="00024529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6.1 „</w:t>
            </w:r>
            <w:r w:rsidR="00565A91"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Създаване на стопанства на млади </w:t>
            </w:r>
            <w:r w:rsidR="00565A91"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фермери"“</w:t>
            </w:r>
          </w:p>
        </w:tc>
        <w:tc>
          <w:tcPr>
            <w:tcW w:w="302" w:type="pct"/>
            <w:vAlign w:val="center"/>
          </w:tcPr>
          <w:p w:rsidR="00565A91" w:rsidRPr="00CA4741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Увеличаване на броя и дел</w:t>
            </w:r>
            <w:r w:rsidR="0002452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а на младите земеделски </w:t>
            </w:r>
            <w:r w:rsidR="0002452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стопани</w:t>
            </w:r>
          </w:p>
        </w:tc>
        <w:tc>
          <w:tcPr>
            <w:tcW w:w="263" w:type="pct"/>
            <w:vAlign w:val="center"/>
          </w:tcPr>
          <w:p w:rsidR="00565A91" w:rsidRPr="00CA4741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Подбор на проектни предложения</w:t>
            </w:r>
          </w:p>
        </w:tc>
        <w:tc>
          <w:tcPr>
            <w:tcW w:w="305" w:type="pct"/>
            <w:vAlign w:val="center"/>
          </w:tcPr>
          <w:p w:rsidR="00565A91" w:rsidRPr="00CA4741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261" w:type="pct"/>
            <w:shd w:val="clear" w:color="auto" w:fill="FFFFFF" w:themeFill="background1"/>
            <w:vAlign w:val="center"/>
          </w:tcPr>
          <w:p w:rsidR="00565A91" w:rsidRPr="00CA4741" w:rsidRDefault="00565A91" w:rsidP="00873C5A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До левовата равностойност на </w:t>
            </w:r>
            <w:r w:rsidR="000733A9"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bg-BG"/>
              </w:rPr>
              <w:t xml:space="preserve">12 </w:t>
            </w:r>
            <w:r w:rsidR="00873C5A"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en-GB" w:eastAsia="bg-BG"/>
              </w:rPr>
              <w:t>1</w:t>
            </w:r>
            <w:r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bg-BG"/>
              </w:rPr>
              <w:t>00</w:t>
            </w:r>
            <w:r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 000 </w:t>
            </w:r>
            <w:r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евро</w:t>
            </w:r>
          </w:p>
        </w:tc>
        <w:tc>
          <w:tcPr>
            <w:tcW w:w="445" w:type="pct"/>
            <w:vAlign w:val="center"/>
          </w:tcPr>
          <w:p w:rsidR="00565A91" w:rsidRPr="00CA4741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Земеделски стопани – физически лица,</w:t>
            </w:r>
            <w:r w:rsidR="000733A9">
              <w:rPr>
                <w:rFonts w:ascii="Times New Roman" w:eastAsia="Times New Roman" w:hAnsi="Times New Roman" w:cs="Times New Roman"/>
                <w:sz w:val="16"/>
                <w:szCs w:val="16"/>
                <w:lang w:val="en-GB" w:eastAsia="bg-BG"/>
              </w:rPr>
              <w:t xml:space="preserve"> </w:t>
            </w: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еднолични търговци, ЕООД</w:t>
            </w:r>
          </w:p>
        </w:tc>
        <w:tc>
          <w:tcPr>
            <w:tcW w:w="554" w:type="pct"/>
            <w:vAlign w:val="center"/>
          </w:tcPr>
          <w:p w:rsidR="00565A91" w:rsidRPr="00CA4741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Дейности за създаване и развитие на стопанства на млади земеделски стопани</w:t>
            </w:r>
          </w:p>
        </w:tc>
        <w:tc>
          <w:tcPr>
            <w:tcW w:w="898" w:type="pct"/>
            <w:vAlign w:val="center"/>
          </w:tcPr>
          <w:p w:rsidR="00565A91" w:rsidRPr="0030356B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създаване и развитие на стопанства на млади земеделски стопани, посочени в бизнес план</w:t>
            </w:r>
          </w:p>
        </w:tc>
        <w:tc>
          <w:tcPr>
            <w:tcW w:w="314" w:type="pct"/>
            <w:vAlign w:val="center"/>
          </w:tcPr>
          <w:p w:rsidR="00565A91" w:rsidRPr="00CA4741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Непр.</w:t>
            </w:r>
          </w:p>
        </w:tc>
        <w:tc>
          <w:tcPr>
            <w:tcW w:w="274" w:type="pct"/>
            <w:shd w:val="clear" w:color="auto" w:fill="FFFFFF" w:themeFill="background1"/>
            <w:vAlign w:val="center"/>
          </w:tcPr>
          <w:p w:rsidR="00565A91" w:rsidRPr="00367083" w:rsidRDefault="00367083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Октомври</w:t>
            </w:r>
            <w:r w:rsidR="00024529"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 </w:t>
            </w:r>
          </w:p>
        </w:tc>
        <w:tc>
          <w:tcPr>
            <w:tcW w:w="260" w:type="pct"/>
            <w:shd w:val="clear" w:color="auto" w:fill="FFFFFF" w:themeFill="background1"/>
            <w:vAlign w:val="center"/>
          </w:tcPr>
          <w:p w:rsidR="00565A91" w:rsidRPr="00367083" w:rsidRDefault="00367083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Ноември</w:t>
            </w:r>
            <w:r w:rsidR="00024529" w:rsidRPr="00367083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 </w:t>
            </w:r>
          </w:p>
        </w:tc>
        <w:tc>
          <w:tcPr>
            <w:tcW w:w="173" w:type="pct"/>
            <w:vAlign w:val="center"/>
          </w:tcPr>
          <w:p w:rsidR="00565A91" w:rsidRPr="00CA4741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3" w:type="pct"/>
            <w:vAlign w:val="center"/>
          </w:tcPr>
          <w:p w:rsidR="00565A91" w:rsidRPr="00CA4741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3" w:type="pct"/>
            <w:vAlign w:val="center"/>
          </w:tcPr>
          <w:p w:rsidR="00565A91" w:rsidRPr="00CA4741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Непр.</w:t>
            </w:r>
          </w:p>
        </w:tc>
        <w:tc>
          <w:tcPr>
            <w:tcW w:w="214" w:type="pct"/>
            <w:vAlign w:val="center"/>
          </w:tcPr>
          <w:p w:rsidR="00565A91" w:rsidRPr="00CA4741" w:rsidRDefault="00565A91" w:rsidP="0002452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Левовата равностойност на 25 000 евро</w:t>
            </w:r>
          </w:p>
        </w:tc>
      </w:tr>
      <w:tr w:rsidR="00BF7DA0" w:rsidRPr="00CA4741" w:rsidTr="0030356B">
        <w:tc>
          <w:tcPr>
            <w:tcW w:w="114" w:type="pct"/>
            <w:vAlign w:val="center"/>
          </w:tcPr>
          <w:p w:rsidR="00BF7DA0" w:rsidRPr="00CA4741" w:rsidRDefault="00BF7DA0" w:rsidP="00593BA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3</w:t>
            </w: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277" w:type="pct"/>
            <w:vAlign w:val="center"/>
          </w:tcPr>
          <w:p w:rsidR="00BF7DA0" w:rsidRPr="00CA4741" w:rsidRDefault="00BF7DA0" w:rsidP="00593BA9">
            <w:pPr>
              <w:spacing w:after="2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Подмярка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6.4 „Инвестиции в подкрепа на неземеделски дейности“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Развитие на конкурентоспособността на селските райони; създаване на заетост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F7DA0">
              <w:rPr>
                <w:rFonts w:ascii="Times New Roman" w:hAnsi="Times New Roman" w:cs="Times New Roman"/>
                <w:sz w:val="16"/>
                <w:szCs w:val="16"/>
                <w:lang w:val="x-none"/>
              </w:rPr>
              <w:t>одбор на проектни предложе</w:t>
            </w: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F7DA0">
              <w:rPr>
                <w:rFonts w:ascii="Times New Roman" w:hAnsi="Times New Roman" w:cs="Times New Roman"/>
                <w:sz w:val="16"/>
                <w:szCs w:val="16"/>
                <w:lang w:val="x-none"/>
              </w:rPr>
              <w:t>ния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BF7DA0" w:rsidRPr="00BF7DA0" w:rsidRDefault="00BF7DA0" w:rsidP="00593B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BF7DA0" w:rsidRPr="000733A9" w:rsidRDefault="00BF7DA0" w:rsidP="004B11F0">
            <w:pPr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367083">
              <w:rPr>
                <w:rFonts w:ascii="Times New Roman" w:hAnsi="Times New Roman" w:cs="Times New Roman"/>
                <w:sz w:val="16"/>
                <w:szCs w:val="16"/>
              </w:rPr>
              <w:t xml:space="preserve">До левовата равностойност на </w:t>
            </w:r>
            <w:r w:rsidR="000733A9" w:rsidRPr="00367083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29 000 0</w:t>
            </w:r>
            <w:r w:rsidR="004B11F0" w:rsidRPr="00367083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</w:t>
            </w:r>
            <w:r w:rsidR="000733A9" w:rsidRPr="00367083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0 евро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BF7DA0" w:rsidRPr="00BF7DA0" w:rsidRDefault="00BF7DA0" w:rsidP="00593B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Земеделски стопани или микропредприятия, регистрирани като еднолични търговци или юридически лица по Търговския закон, Закона за кооперациите или Закона за вероизповеданията, както и физически лица, регистрирани по Закона за занаятите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0733A9" w:rsidRPr="00486732" w:rsidRDefault="00BF7DA0" w:rsidP="00593BA9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 xml:space="preserve">Инвестиции в неземеделски </w:t>
            </w:r>
            <w:r w:rsidRPr="00486732">
              <w:rPr>
                <w:rFonts w:ascii="Times New Roman" w:hAnsi="Times New Roman" w:cs="Times New Roman"/>
                <w:sz w:val="16"/>
                <w:szCs w:val="16"/>
              </w:rPr>
              <w:t>дейности, като например:</w:t>
            </w:r>
          </w:p>
          <w:p w:rsidR="00BF7DA0" w:rsidRPr="00486732" w:rsidRDefault="000733A9" w:rsidP="00593BA9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48673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1. </w:t>
            </w:r>
            <w:r w:rsidR="00BF7DA0" w:rsidRPr="00486732">
              <w:rPr>
                <w:rFonts w:ascii="Times New Roman" w:hAnsi="Times New Roman" w:cs="Times New Roman"/>
                <w:sz w:val="16"/>
                <w:szCs w:val="16"/>
              </w:rPr>
              <w:t>Производство или продажба на продукти, които не са включени в Приложение 1 от Договора за функциониране на Европейския съюз (независимо от вложените продукти и материали);</w:t>
            </w:r>
          </w:p>
          <w:p w:rsidR="00BF7DA0" w:rsidRPr="00486732" w:rsidRDefault="000733A9" w:rsidP="00593BA9">
            <w:pPr>
              <w:tabs>
                <w:tab w:val="left" w:pos="197"/>
              </w:tabs>
              <w:overflowPunct w:val="0"/>
              <w:autoSpaceDE w:val="0"/>
              <w:autoSpaceDN w:val="0"/>
              <w:adjustRightInd w:val="0"/>
              <w:spacing w:before="24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48673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2. </w:t>
            </w:r>
            <w:r w:rsidR="00BF7DA0" w:rsidRPr="00486732">
              <w:rPr>
                <w:rFonts w:ascii="Times New Roman" w:hAnsi="Times New Roman" w:cs="Times New Roman"/>
                <w:sz w:val="16"/>
                <w:szCs w:val="16"/>
              </w:rPr>
              <w:t>Развитие на услуги във всички сектори;</w:t>
            </w:r>
          </w:p>
          <w:p w:rsidR="00BF7DA0" w:rsidRPr="00486732" w:rsidRDefault="000733A9" w:rsidP="00593BA9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48673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3. </w:t>
            </w:r>
            <w:r w:rsidR="00BF7DA0" w:rsidRPr="00486732">
              <w:rPr>
                <w:rFonts w:ascii="Times New Roman" w:hAnsi="Times New Roman" w:cs="Times New Roman"/>
                <w:sz w:val="16"/>
                <w:szCs w:val="16"/>
              </w:rPr>
              <w:t>Производство на енергия от възобновяеми енергийни източници за собствено потребление;</w:t>
            </w:r>
          </w:p>
          <w:p w:rsidR="00BF7DA0" w:rsidRPr="00BF7DA0" w:rsidRDefault="000733A9" w:rsidP="00593BA9">
            <w:p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spacing w:before="240" w:after="0" w:line="240" w:lineRule="auto"/>
              <w:ind w:left="-25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48673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4. </w:t>
            </w:r>
            <w:r w:rsidR="00BF7DA0" w:rsidRPr="00486732">
              <w:rPr>
                <w:rFonts w:ascii="Times New Roman" w:hAnsi="Times New Roman" w:cs="Times New Roman"/>
                <w:sz w:val="16"/>
                <w:szCs w:val="16"/>
              </w:rPr>
              <w:t xml:space="preserve">Развитие на </w:t>
            </w:r>
            <w:r w:rsidR="00BF7DA0" w:rsidRPr="00BF7DA0">
              <w:rPr>
                <w:rFonts w:ascii="Times New Roman" w:hAnsi="Times New Roman" w:cs="Times New Roman"/>
                <w:sz w:val="16"/>
                <w:szCs w:val="16"/>
              </w:rPr>
              <w:t>занаяти и други неземеделски дейности.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Материални и нематериални инвестиции за създаване и развитие на неземеделски дейности в селските райони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F7DA0" w:rsidRPr="00367083" w:rsidRDefault="00BF7DA0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083">
              <w:rPr>
                <w:rFonts w:ascii="Times New Roman" w:hAnsi="Times New Roman" w:cs="Times New Roman"/>
                <w:sz w:val="16"/>
                <w:szCs w:val="16"/>
              </w:rPr>
              <w:t>До 50</w:t>
            </w:r>
            <w:r w:rsidRPr="00367083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</w:t>
            </w:r>
            <w:r w:rsidRPr="0036708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BF7DA0" w:rsidRPr="00367083" w:rsidRDefault="004B11F0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367083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С</w:t>
            </w:r>
            <w:r w:rsidR="00B770AC" w:rsidRPr="00367083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ептември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BF7DA0" w:rsidRPr="00367083" w:rsidRDefault="00367083" w:rsidP="0030356B">
            <w:pPr>
              <w:ind w:left="-107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Октомври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BF7DA0" w:rsidRPr="00367083" w:rsidRDefault="00BF7DA0" w:rsidP="0030356B">
            <w:pPr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083"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BF7DA0" w:rsidRPr="00367083" w:rsidRDefault="00BF7DA0" w:rsidP="0030356B">
            <w:pPr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083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BF7DA0" w:rsidRPr="00367083" w:rsidRDefault="00BF7DA0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083">
              <w:rPr>
                <w:rFonts w:ascii="Times New Roman" w:hAnsi="Times New Roman" w:cs="Times New Roman"/>
                <w:sz w:val="16"/>
                <w:szCs w:val="16"/>
              </w:rPr>
              <w:t>Левовата равностойност на 10 000 евро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B770AC" w:rsidRPr="00367083" w:rsidRDefault="00B770AC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0AC" w:rsidRPr="00367083" w:rsidRDefault="00B770AC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0AC" w:rsidRPr="00367083" w:rsidRDefault="00B770AC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0AC" w:rsidRPr="00367083" w:rsidRDefault="00B770AC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7DA0" w:rsidRPr="00367083" w:rsidRDefault="00BF7DA0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083">
              <w:rPr>
                <w:rFonts w:ascii="Times New Roman" w:hAnsi="Times New Roman" w:cs="Times New Roman"/>
                <w:sz w:val="16"/>
                <w:szCs w:val="16"/>
              </w:rPr>
              <w:t>Левовата равностойност на 200 000 евро</w:t>
            </w:r>
          </w:p>
          <w:p w:rsidR="00BF7DA0" w:rsidRPr="00367083" w:rsidRDefault="00BF7DA0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7DA0" w:rsidRPr="00367083" w:rsidRDefault="00BF7DA0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7DA0" w:rsidRPr="00367083" w:rsidRDefault="00BF7DA0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7DA0" w:rsidRPr="00367083" w:rsidRDefault="00BF7DA0" w:rsidP="003035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7DA0" w:rsidRPr="00CA4741" w:rsidTr="00486732">
        <w:trPr>
          <w:trHeight w:val="1381"/>
        </w:trPr>
        <w:tc>
          <w:tcPr>
            <w:tcW w:w="114" w:type="pct"/>
            <w:shd w:val="clear" w:color="auto" w:fill="auto"/>
            <w:vAlign w:val="center"/>
          </w:tcPr>
          <w:p w:rsidR="00BF7DA0" w:rsidRPr="00CA4741" w:rsidRDefault="00BF7DA0" w:rsidP="00593BA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4</w:t>
            </w: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.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BF7DA0" w:rsidRPr="00CA4741" w:rsidRDefault="00BF7DA0" w:rsidP="00593BA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CA4741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6.4 „</w:t>
            </w:r>
            <w:r w:rsidRPr="0044686B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Подкрепа за хоризонтално и вертикално сътрудничество между участниците във веригата на </w:t>
            </w:r>
            <w:r w:rsidRPr="0044686B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доставки“</w:t>
            </w:r>
          </w:p>
          <w:p w:rsidR="00BF7DA0" w:rsidRPr="00CA4741" w:rsidRDefault="00BF7DA0" w:rsidP="00593BA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Подкрепата се предоставя за създаване и развитие на къси вериги на доставки и за създаване и развитие на местни </w:t>
            </w:r>
            <w:r w:rsidRPr="00BF7DA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пазари, съгласно определенията в подмярката.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</w:t>
            </w:r>
            <w:r w:rsidR="000733A9">
              <w:rPr>
                <w:rFonts w:ascii="Times New Roman" w:hAnsi="Times New Roman" w:cs="Times New Roman"/>
                <w:sz w:val="16"/>
                <w:szCs w:val="16"/>
              </w:rPr>
              <w:t>одбор на проектни предложе-ния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BF7DA0" w:rsidRPr="000733A9" w:rsidRDefault="00367083" w:rsidP="00367083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В зависимост от остатъчния бюджет след приключване обработката на проектнит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 xml:space="preserve">е предложения, постъпили в периодите на прием по подмерки 16.1 и 16.4, но не повече от 4 000 000 млн. евро  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Организации, съставени от земеделски стопани, МСП или търговци на дребно, които извършват своите дейности в обхвата на конкретна къса верига на доставки или в обхвата на </w:t>
            </w:r>
            <w:r w:rsidRPr="00BF7DA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конкретен местен пазар.</w:t>
            </w:r>
          </w:p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Организациите могат да бъдат юридически лица по Търговския закон или обединения по Закона за задълженията и договорите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</w:t>
            </w:r>
            <w:r w:rsidR="0030356B">
              <w:rPr>
                <w:rFonts w:ascii="Times New Roman" w:hAnsi="Times New Roman" w:cs="Times New Roman"/>
                <w:sz w:val="16"/>
                <w:szCs w:val="16"/>
              </w:rPr>
              <w:t xml:space="preserve">ставя се помощ и за дейности за </w:t>
            </w:r>
            <w:r w:rsidR="003035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функциониране и </w:t>
            </w: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популяризиране на къси вериги на доставки и на местни пазари.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7DA0" w:rsidRPr="0030356B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Текущи разходи във връзка със сътрудничеството</w:t>
            </w:r>
            <w:r w:rsidR="003035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;</w:t>
            </w:r>
          </w:p>
          <w:p w:rsidR="00BF7DA0" w:rsidRPr="000733A9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 xml:space="preserve">Разходи за популяризиране </w:t>
            </w:r>
            <w:r w:rsidR="000733A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на </w:t>
            </w:r>
            <w:r w:rsidR="003035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късата верига или местния пазар;</w:t>
            </w:r>
          </w:p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Преки разходи за изпълнение на проект за сътрудничество, вк</w:t>
            </w:r>
            <w:r w:rsidR="000733A9">
              <w:rPr>
                <w:rFonts w:ascii="Times New Roman" w:hAnsi="Times New Roman" w:cs="Times New Roman"/>
                <w:sz w:val="16"/>
                <w:szCs w:val="16"/>
              </w:rPr>
              <w:t xml:space="preserve">лючително разходи </w:t>
            </w:r>
            <w:r w:rsidR="000733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 инвестиции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50 %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BF7DA0" w:rsidRPr="00367083" w:rsidRDefault="00184E03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Април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BF7DA0" w:rsidRPr="00367083" w:rsidRDefault="00184E03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Май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Непр.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BF7DA0" w:rsidRPr="00BF7DA0" w:rsidRDefault="00BF7DA0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DA0">
              <w:rPr>
                <w:rFonts w:ascii="Times New Roman" w:hAnsi="Times New Roman" w:cs="Times New Roman"/>
                <w:sz w:val="16"/>
                <w:szCs w:val="16"/>
              </w:rPr>
              <w:t>Максимално допустимият размер на помощта за периода на прилага</w:t>
            </w:r>
            <w:r w:rsidRPr="00BF7DA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на </w:t>
            </w:r>
            <w:r w:rsidRPr="00726E7D">
              <w:rPr>
                <w:rFonts w:ascii="Times New Roman" w:hAnsi="Times New Roman" w:cs="Times New Roman"/>
                <w:sz w:val="16"/>
                <w:szCs w:val="16"/>
              </w:rPr>
              <w:t>програмата е  500 000 евро</w:t>
            </w:r>
          </w:p>
        </w:tc>
      </w:tr>
      <w:tr w:rsidR="004A5F36" w:rsidRPr="00CA4741" w:rsidTr="00486732">
        <w:trPr>
          <w:trHeight w:val="1381"/>
        </w:trPr>
        <w:tc>
          <w:tcPr>
            <w:tcW w:w="114" w:type="pct"/>
            <w:shd w:val="clear" w:color="auto" w:fill="auto"/>
            <w:vAlign w:val="center"/>
          </w:tcPr>
          <w:p w:rsidR="004A5F36" w:rsidRPr="004A5F36" w:rsidRDefault="004A5F36" w:rsidP="00593BA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bg-BG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lastRenderedPageBreak/>
              <w:t>5.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4A5F36" w:rsidRPr="00015462" w:rsidRDefault="004A5F36" w:rsidP="00593BA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4A5F36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19.1 „Помощ за подготвителни дейности“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4A5F36" w:rsidRPr="00015462" w:rsidRDefault="004A5F36" w:rsidP="00015462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>Подготовка на местните общности за прилагане на подхода ВОМР през програмен период 2021 – 2027 г.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4A5F36" w:rsidRPr="00015462" w:rsidRDefault="004A5F36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4A5F36" w:rsidRPr="004A5F36" w:rsidRDefault="004A5F36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4A5F36" w:rsidRPr="004157C1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 xml:space="preserve">До левовата равностойност на 3 500 000 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е</w:t>
            </w: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>вро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4A5F36" w:rsidRPr="00F225A5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F225A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1. Местни общности, които не са прилагали подхода ЛИДЕР/ВОМР в периоди 2007-2013 г. и 2014 – 2020 г. (не са изпълнявали подмерки 431-2, 431-1, 41, 19.1, 19.2 и 19.4 на  територията си).</w:t>
            </w:r>
          </w:p>
          <w:p w:rsidR="004A5F36" w:rsidRPr="00015462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5A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 xml:space="preserve">2. Местни инициативни групи или местни общности, прилагали подхода ЛИДЕР/ВОМР през програмни периоди 2007-2013 г. и 2014 – 2020 г. на територия или част от територия, за която се кандидатства, (изпълнявали са подмерки 431-2, </w:t>
            </w:r>
            <w:r w:rsidRPr="004A5F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431-1, 41, 19.1, 19.2 и 19.4).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Безвъзмездната финансова помощ за подпомагане на подготвителни дейности, включващи изграждането на капацитет, обучението и създаването на мрежи с цел изготвяне и изпълнение на стратегия за Водено от общностите местно развитие, включва:</w:t>
            </w:r>
          </w:p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Обучение на местни заинтересовани страни;</w:t>
            </w:r>
          </w:p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Проучвания в съответната територия;</w:t>
            </w:r>
          </w:p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 xml:space="preserve">Изготвяне на стратегия за Воденото от общностите местно развитие, включително консултации със заинтересованите страни за целите на подготовката на </w:t>
            </w: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стратегията;</w:t>
            </w:r>
          </w:p>
          <w:p w:rsid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Дейности за координация на процеса, извършван от организацията, която кандидатства за подготвителни дейности.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Разходите са свързани с изготвяне на стратегия за местно развитие:</w:t>
            </w:r>
          </w:p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ab/>
              <w:t>Формиране и учредяване на публично-частно партньорство, в т.ч. разходи за правни услуги и консултации, нотариални и държавни такси, партньорски срещи;</w:t>
            </w:r>
          </w:p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ab/>
              <w:t>Популяризиране на подхода ВОМР и процеса на разработка на СМР като разходи за подготовка и провеждане на информационни кампании, изготвяне и разпространение на информационни материали, подготовка и провеждане на информационни семинари, конференции и срещи, създаване и поддържане на електронна страница, публикации в местната преса;</w:t>
            </w:r>
          </w:p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ab/>
              <w:t>Обучения за местните заинтересовани страни: екип на МИГ, местни лидери;</w:t>
            </w:r>
          </w:p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ab/>
              <w:t>Проучвания и анализи на територията;</w:t>
            </w:r>
          </w:p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Разходи, свързани с подготовката на стратегия за водено от общностите местно развитие, вкл. разходи за </w:t>
            </w:r>
            <w:r w:rsidRPr="004A5F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консултиране и разходи за консултиране с местната общност във връзка с подготовката на стратегията;</w:t>
            </w:r>
          </w:p>
          <w:p w:rsidR="004A5F36" w:rsidRPr="004A5F36" w:rsidRDefault="004A5F36" w:rsidP="004A5F36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A5F36">
              <w:rPr>
                <w:rFonts w:ascii="Times New Roman" w:hAnsi="Times New Roman" w:cs="Times New Roman"/>
                <w:sz w:val="16"/>
                <w:szCs w:val="16"/>
              </w:rPr>
              <w:tab/>
              <w:t>Административни разходи (оперативни разходи, разходи за възнаграждения и осигуровки и обезщетения за временна неработоспособност, дължими от работодателя, разходи за закупуване на офис техника, обзавеждане и оборудване, командировки, наем зали и др.).</w:t>
            </w:r>
          </w:p>
          <w:p w:rsidR="004A5F36" w:rsidRPr="004157C1" w:rsidRDefault="004A5F36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4A5F36" w:rsidRPr="004157C1" w:rsidRDefault="004A5F36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A5F36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 100%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4A5F36" w:rsidRPr="00726E7D" w:rsidRDefault="00DE58A0" w:rsidP="00B1134D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Февруари</w:t>
            </w:r>
            <w:r w:rsidR="00B1134D" w:rsidRPr="00726E7D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A5F36" w:rsidRPr="00726E7D" w:rsidRDefault="00DE58A0" w:rsidP="00B1134D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Май</w:t>
            </w:r>
            <w:r w:rsidR="00B1134D" w:rsidRPr="00726E7D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4A5F36" w:rsidRDefault="00B1134D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4A5F36" w:rsidRDefault="00B1134D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4A5F36" w:rsidRPr="00B1134D" w:rsidRDefault="00B1134D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B1134D" w:rsidRPr="00B1134D" w:rsidRDefault="00B1134D" w:rsidP="00B1134D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34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Pr="00B1134D">
              <w:rPr>
                <w:rFonts w:ascii="Times New Roman" w:hAnsi="Times New Roman" w:cs="Times New Roman"/>
                <w:sz w:val="16"/>
                <w:szCs w:val="16"/>
              </w:rPr>
              <w:tab/>
              <w:t>До левовата равностойност на 25 000 евро за общности, прилагали подхода ВОМР;</w:t>
            </w:r>
          </w:p>
          <w:p w:rsidR="004A5F36" w:rsidRPr="004157C1" w:rsidRDefault="00B1134D" w:rsidP="00B1134D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34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B1134D">
              <w:rPr>
                <w:rFonts w:ascii="Times New Roman" w:hAnsi="Times New Roman" w:cs="Times New Roman"/>
                <w:sz w:val="16"/>
                <w:szCs w:val="16"/>
              </w:rPr>
              <w:tab/>
              <w:t>До левовата равностойност на 30 000 евро за общности, не прилагали подхода ВОМР.</w:t>
            </w:r>
          </w:p>
        </w:tc>
      </w:tr>
      <w:tr w:rsidR="00015462" w:rsidRPr="00CA4741" w:rsidTr="00486732">
        <w:trPr>
          <w:trHeight w:val="1381"/>
        </w:trPr>
        <w:tc>
          <w:tcPr>
            <w:tcW w:w="114" w:type="pct"/>
            <w:shd w:val="clear" w:color="auto" w:fill="auto"/>
            <w:vAlign w:val="center"/>
          </w:tcPr>
          <w:p w:rsidR="00015462" w:rsidRDefault="004A5F36" w:rsidP="004A5F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lastRenderedPageBreak/>
              <w:t>6</w:t>
            </w:r>
            <w:r w:rsidR="00015462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. 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015462" w:rsidRPr="00CA4741" w:rsidRDefault="00015462" w:rsidP="00593BA9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015462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19.3  „Подготовка и изпълнение на дейности за сътрудничество на местни инициативни групи“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015462" w:rsidRPr="00BF7DA0" w:rsidRDefault="00015462" w:rsidP="00015462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462">
              <w:rPr>
                <w:rFonts w:ascii="Times New Roman" w:hAnsi="Times New Roman" w:cs="Times New Roman"/>
                <w:sz w:val="16"/>
                <w:szCs w:val="16"/>
              </w:rPr>
              <w:t>Подпомагане на проекти за съвместни дейности, насочени към разработване и въвеждане в практиката на продукти, услуги, иновации и др. в селските райони, комбинирайки разнообразните възможности на селските райони и развитие на селски райони с добавена стойност;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 </w:t>
            </w:r>
            <w:r w:rsidRPr="0001546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създаване на европейска идентичност в допълнение към местната, регионалната и националната идентичност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15462" w:rsidRPr="00BF7DA0" w:rsidRDefault="00015462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46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Подбор на проектни предложения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015462" w:rsidRPr="00015462" w:rsidRDefault="00015462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015462" w:rsidRPr="004157C1" w:rsidRDefault="00015462" w:rsidP="00015462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За 202</w:t>
            </w:r>
            <w:r w:rsidRPr="004157C1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</w:t>
            </w: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  <w:p w:rsidR="00015462" w:rsidRPr="00991F43" w:rsidRDefault="00015462" w:rsidP="00991F43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val="bg-BG"/>
              </w:rPr>
            </w:pPr>
            <w:r w:rsidRPr="00D71254">
              <w:rPr>
                <w:rFonts w:ascii="Times New Roman" w:hAnsi="Times New Roman" w:cs="Times New Roman"/>
                <w:sz w:val="16"/>
                <w:szCs w:val="16"/>
              </w:rPr>
              <w:t xml:space="preserve">До </w:t>
            </w:r>
            <w:r w:rsidRPr="00991F43">
              <w:rPr>
                <w:rFonts w:ascii="Times New Roman" w:hAnsi="Times New Roman" w:cs="Times New Roman"/>
                <w:sz w:val="16"/>
                <w:szCs w:val="16"/>
              </w:rPr>
              <w:t xml:space="preserve">левовата равностойност на </w:t>
            </w:r>
            <w:r w:rsidR="00991F43" w:rsidRPr="00991F43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2 846 777</w:t>
            </w:r>
            <w:r w:rsidRPr="00991F43">
              <w:rPr>
                <w:rFonts w:ascii="Times New Roman" w:hAnsi="Times New Roman" w:cs="Times New Roman"/>
                <w:sz w:val="16"/>
                <w:szCs w:val="16"/>
              </w:rPr>
              <w:t xml:space="preserve"> евро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015462" w:rsidRPr="00BF7DA0" w:rsidRDefault="00015462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462">
              <w:rPr>
                <w:rFonts w:ascii="Times New Roman" w:hAnsi="Times New Roman" w:cs="Times New Roman"/>
                <w:sz w:val="16"/>
                <w:szCs w:val="16"/>
              </w:rPr>
              <w:t>Одобрени местни инициативни групи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015462" w:rsidRPr="00BF7DA0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</w:t>
            </w: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ейности за сътрудничество в рамките на Република България или проекти за сътрудничество между територии в две или повече държави членки 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ли с територии в трети държави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4157C1" w:rsidRPr="004157C1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Разходи за изследвания и пазарни проучвания, директно свързани със съвместното действие;</w:t>
            </w:r>
          </w:p>
          <w:p w:rsidR="004157C1" w:rsidRPr="004157C1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Разходи, свързани с реализирането на промоционални и маркетингови кампании;</w:t>
            </w:r>
          </w:p>
          <w:p w:rsidR="004157C1" w:rsidRPr="004157C1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Разходи, свързани с организирането на обучения, семинари, съвместни събития, срещи и т. н.;</w:t>
            </w:r>
          </w:p>
          <w:p w:rsidR="004157C1" w:rsidRPr="004157C1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Разходи за публикации в медиите;</w:t>
            </w:r>
          </w:p>
          <w:p w:rsidR="004157C1" w:rsidRPr="004157C1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Разходи, свързани със създаването и оперативната поддръжка на общи структури, създадени с цел изпълнение на проекта;</w:t>
            </w:r>
          </w:p>
          <w:p w:rsidR="004157C1" w:rsidRPr="004157C1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Координация на дейностите по проекта (разходи за допълнителен персонал, пътни разходи, разходи за нощувки и храна, хонорари за експерти, разходи за превод, разходи за комуникация и др.).</w:t>
            </w:r>
          </w:p>
          <w:p w:rsidR="004157C1" w:rsidRPr="004157C1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Разходи, свързани със срещи с потенциални партньори;</w:t>
            </w:r>
          </w:p>
          <w:p w:rsidR="004157C1" w:rsidRPr="004157C1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 xml:space="preserve">Разходи, свързани с организирането на </w:t>
            </w:r>
            <w:r w:rsidRPr="004157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заседания и мероприятия за планиране на дейностите по проекта;</w:t>
            </w:r>
          </w:p>
          <w:p w:rsidR="00015462" w:rsidRPr="00BF7DA0" w:rsidRDefault="00015462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015462" w:rsidRDefault="004157C1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 100%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015462" w:rsidRDefault="00015462" w:rsidP="00593BA9">
            <w:pPr>
              <w:ind w:left="-112" w:right="-8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015462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bg-BG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Съгласно Регламент (ЕС) 1305/2013, чл. 44, пар. 3 кандидатстването по подмярка 19.3 е текущо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15462" w:rsidRDefault="004157C1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15462" w:rsidRPr="004157C1" w:rsidRDefault="004157C1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15462" w:rsidRPr="00BF7DA0" w:rsidRDefault="004157C1" w:rsidP="00593BA9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Непр.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4157C1" w:rsidRPr="004157C1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За изпълнение на проекти за сътрудничество:</w:t>
            </w:r>
          </w:p>
          <w:p w:rsidR="00015462" w:rsidRPr="004157C1" w:rsidRDefault="004157C1" w:rsidP="004157C1">
            <w:pPr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4157C1">
              <w:rPr>
                <w:rFonts w:ascii="Times New Roman" w:hAnsi="Times New Roman" w:cs="Times New Roman"/>
                <w:sz w:val="16"/>
                <w:szCs w:val="16"/>
              </w:rPr>
              <w:t>левовата равностойност на 100 000 евро за транснационално сътрудничество и на 50 000 евро за вътре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шно териториално сътрудничество</w:t>
            </w:r>
          </w:p>
        </w:tc>
      </w:tr>
    </w:tbl>
    <w:p w:rsidR="00565A91" w:rsidRPr="00565A91" w:rsidRDefault="00565A91" w:rsidP="00565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bg-BG" w:eastAsia="bg-BG"/>
        </w:rPr>
      </w:pPr>
    </w:p>
    <w:p w:rsidR="00565A91" w:rsidRPr="00565A91" w:rsidRDefault="00565A91" w:rsidP="00565A9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</w:p>
    <w:p w:rsidR="00565A91" w:rsidRPr="00565A91" w:rsidRDefault="00565A91" w:rsidP="00565A9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</w:p>
    <w:p w:rsidR="00565A91" w:rsidRPr="00565A91" w:rsidRDefault="00565A91" w:rsidP="00565A9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  <w:r w:rsidRPr="00565A91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>* Приемите на заявления за подпомагане по мерки 10 „Агроекология и климат“, 11 „Биологично земеделие“, 12 „Плащания по „Натура 2000” и Рамковата директива за водите“, 13 „Плащания за райони, изправени пред природни или</w:t>
      </w:r>
      <w:r w:rsidR="004B11F0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 други специфични ограничения“ и </w:t>
      </w:r>
      <w:r w:rsidRPr="00565A91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>14 „Хуманно отношение към животните“ от ПРСР 2014 – 2020 г. не се включват в ИГРП за 202</w:t>
      </w:r>
      <w:r w:rsidR="004B11F0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>2</w:t>
      </w:r>
      <w:r w:rsidRPr="00565A91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 г., тъй като редът и изискванията на ПМС № 162 от 2016 г. не са приложими за тях. </w:t>
      </w:r>
    </w:p>
    <w:p w:rsidR="00565A91" w:rsidRPr="00565A91" w:rsidRDefault="00565A91" w:rsidP="00565A9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  <w:r w:rsidRPr="00565A91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Приемът на заявления по мерки 10, 11, 12 и 13 се извършва по реда на Наредба № 5 от 2009 г. за условията и реда за подаване на заявления по схеми и мерки за директни плащания, а приемът на заявления по мярка 14 се осъществява по реда на Наредба № 4 от 8 август 2017 г. за прилагане на Mярка 14 "Хуманно отношение към животните" от Програмата за развитие на селските райони за периода 2014 – 2020 г. </w:t>
      </w:r>
    </w:p>
    <w:p w:rsidR="00565A91" w:rsidRPr="00565A91" w:rsidRDefault="00565A91" w:rsidP="00565A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bg-BG" w:eastAsia="bg-BG"/>
        </w:rPr>
      </w:pPr>
    </w:p>
    <w:p w:rsidR="00BF3DEB" w:rsidRDefault="00BF3DEB" w:rsidP="00771956">
      <w:pPr>
        <w:autoSpaceDN w:val="0"/>
        <w:spacing w:before="60" w:after="0" w:line="240" w:lineRule="auto"/>
        <w:ind w:right="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sectPr w:rsidR="00BF3DEB" w:rsidSect="00FD75FB">
      <w:footerReference w:type="default" r:id="rId9"/>
      <w:pgSz w:w="16838" w:h="11906" w:orient="landscape"/>
      <w:pgMar w:top="1418" w:right="567" w:bottom="720" w:left="28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1CC" w:rsidRDefault="007211CC" w:rsidP="00C9258D">
      <w:pPr>
        <w:spacing w:after="0" w:line="240" w:lineRule="auto"/>
      </w:pPr>
      <w:r>
        <w:separator/>
      </w:r>
    </w:p>
  </w:endnote>
  <w:endnote w:type="continuationSeparator" w:id="0">
    <w:p w:rsidR="007211CC" w:rsidRDefault="007211CC" w:rsidP="00C92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13777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534D" w:rsidRDefault="000E534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25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534D" w:rsidRDefault="000E53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1CC" w:rsidRDefault="007211CC" w:rsidP="00C9258D">
      <w:pPr>
        <w:spacing w:after="0" w:line="240" w:lineRule="auto"/>
      </w:pPr>
      <w:r>
        <w:separator/>
      </w:r>
    </w:p>
  </w:footnote>
  <w:footnote w:type="continuationSeparator" w:id="0">
    <w:p w:rsidR="007211CC" w:rsidRDefault="007211CC" w:rsidP="00C92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5CE"/>
    <w:multiLevelType w:val="hybridMultilevel"/>
    <w:tmpl w:val="46FEF39E"/>
    <w:lvl w:ilvl="0" w:tplc="71E62152">
      <w:start w:val="1"/>
      <w:numFmt w:val="decimal"/>
      <w:lvlText w:val="%1)"/>
      <w:lvlJc w:val="left"/>
      <w:pPr>
        <w:ind w:left="2857" w:hanging="11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5FC4A6A"/>
    <w:multiLevelType w:val="hybridMultilevel"/>
    <w:tmpl w:val="3130621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6B3D01"/>
    <w:multiLevelType w:val="hybridMultilevel"/>
    <w:tmpl w:val="DDB2938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0B3C1C"/>
    <w:multiLevelType w:val="hybridMultilevel"/>
    <w:tmpl w:val="9F76E5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314C3"/>
    <w:multiLevelType w:val="hybridMultilevel"/>
    <w:tmpl w:val="82A6A2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3015E"/>
    <w:multiLevelType w:val="hybridMultilevel"/>
    <w:tmpl w:val="3ED014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07904"/>
    <w:multiLevelType w:val="multilevel"/>
    <w:tmpl w:val="64569B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>
    <w:nsid w:val="14827E8D"/>
    <w:multiLevelType w:val="hybridMultilevel"/>
    <w:tmpl w:val="B8D41E7E"/>
    <w:lvl w:ilvl="0" w:tplc="B3DA3E1A">
      <w:start w:val="1"/>
      <w:numFmt w:val="decimal"/>
      <w:lvlText w:val="%1."/>
      <w:lvlJc w:val="left"/>
      <w:pPr>
        <w:ind w:left="252" w:hanging="360"/>
      </w:pPr>
    </w:lvl>
    <w:lvl w:ilvl="1" w:tplc="08090019">
      <w:start w:val="1"/>
      <w:numFmt w:val="lowerLetter"/>
      <w:lvlText w:val="%2."/>
      <w:lvlJc w:val="left"/>
      <w:pPr>
        <w:ind w:left="972" w:hanging="360"/>
      </w:pPr>
    </w:lvl>
    <w:lvl w:ilvl="2" w:tplc="0809001B">
      <w:start w:val="1"/>
      <w:numFmt w:val="lowerRoman"/>
      <w:lvlText w:val="%3."/>
      <w:lvlJc w:val="right"/>
      <w:pPr>
        <w:ind w:left="1692" w:hanging="180"/>
      </w:pPr>
    </w:lvl>
    <w:lvl w:ilvl="3" w:tplc="0809000F">
      <w:start w:val="1"/>
      <w:numFmt w:val="decimal"/>
      <w:lvlText w:val="%4."/>
      <w:lvlJc w:val="left"/>
      <w:pPr>
        <w:ind w:left="2412" w:hanging="360"/>
      </w:pPr>
    </w:lvl>
    <w:lvl w:ilvl="4" w:tplc="08090019">
      <w:start w:val="1"/>
      <w:numFmt w:val="lowerLetter"/>
      <w:lvlText w:val="%5."/>
      <w:lvlJc w:val="left"/>
      <w:pPr>
        <w:ind w:left="3132" w:hanging="360"/>
      </w:pPr>
    </w:lvl>
    <w:lvl w:ilvl="5" w:tplc="0809001B">
      <w:start w:val="1"/>
      <w:numFmt w:val="lowerRoman"/>
      <w:lvlText w:val="%6."/>
      <w:lvlJc w:val="right"/>
      <w:pPr>
        <w:ind w:left="3852" w:hanging="180"/>
      </w:pPr>
    </w:lvl>
    <w:lvl w:ilvl="6" w:tplc="0809000F">
      <w:start w:val="1"/>
      <w:numFmt w:val="decimal"/>
      <w:lvlText w:val="%7."/>
      <w:lvlJc w:val="left"/>
      <w:pPr>
        <w:ind w:left="4572" w:hanging="360"/>
      </w:pPr>
    </w:lvl>
    <w:lvl w:ilvl="7" w:tplc="08090019">
      <w:start w:val="1"/>
      <w:numFmt w:val="lowerLetter"/>
      <w:lvlText w:val="%8."/>
      <w:lvlJc w:val="left"/>
      <w:pPr>
        <w:ind w:left="5292" w:hanging="360"/>
      </w:pPr>
    </w:lvl>
    <w:lvl w:ilvl="8" w:tplc="0809001B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17997FFD"/>
    <w:multiLevelType w:val="hybridMultilevel"/>
    <w:tmpl w:val="D39229A4"/>
    <w:lvl w:ilvl="0" w:tplc="0402000F">
      <w:start w:val="1"/>
      <w:numFmt w:val="decimal"/>
      <w:lvlText w:val="%1."/>
      <w:lvlJc w:val="left"/>
      <w:pPr>
        <w:ind w:left="780" w:hanging="360"/>
      </w:pPr>
    </w:lvl>
    <w:lvl w:ilvl="1" w:tplc="04020019">
      <w:start w:val="1"/>
      <w:numFmt w:val="lowerLetter"/>
      <w:lvlText w:val="%2."/>
      <w:lvlJc w:val="left"/>
      <w:pPr>
        <w:ind w:left="1500" w:hanging="360"/>
      </w:pPr>
    </w:lvl>
    <w:lvl w:ilvl="2" w:tplc="0402001B">
      <w:start w:val="1"/>
      <w:numFmt w:val="lowerRoman"/>
      <w:lvlText w:val="%3."/>
      <w:lvlJc w:val="right"/>
      <w:pPr>
        <w:ind w:left="2220" w:hanging="180"/>
      </w:pPr>
    </w:lvl>
    <w:lvl w:ilvl="3" w:tplc="0402000F">
      <w:start w:val="1"/>
      <w:numFmt w:val="decimal"/>
      <w:lvlText w:val="%4."/>
      <w:lvlJc w:val="left"/>
      <w:pPr>
        <w:ind w:left="2940" w:hanging="360"/>
      </w:pPr>
    </w:lvl>
    <w:lvl w:ilvl="4" w:tplc="04020019">
      <w:start w:val="1"/>
      <w:numFmt w:val="lowerLetter"/>
      <w:lvlText w:val="%5."/>
      <w:lvlJc w:val="left"/>
      <w:pPr>
        <w:ind w:left="3660" w:hanging="360"/>
      </w:pPr>
    </w:lvl>
    <w:lvl w:ilvl="5" w:tplc="0402001B">
      <w:start w:val="1"/>
      <w:numFmt w:val="lowerRoman"/>
      <w:lvlText w:val="%6."/>
      <w:lvlJc w:val="right"/>
      <w:pPr>
        <w:ind w:left="4380" w:hanging="180"/>
      </w:pPr>
    </w:lvl>
    <w:lvl w:ilvl="6" w:tplc="0402000F">
      <w:start w:val="1"/>
      <w:numFmt w:val="decimal"/>
      <w:lvlText w:val="%7."/>
      <w:lvlJc w:val="left"/>
      <w:pPr>
        <w:ind w:left="5100" w:hanging="360"/>
      </w:pPr>
    </w:lvl>
    <w:lvl w:ilvl="7" w:tplc="04020019">
      <w:start w:val="1"/>
      <w:numFmt w:val="lowerLetter"/>
      <w:lvlText w:val="%8."/>
      <w:lvlJc w:val="left"/>
      <w:pPr>
        <w:ind w:left="5820" w:hanging="360"/>
      </w:pPr>
    </w:lvl>
    <w:lvl w:ilvl="8" w:tplc="0402001B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6C43C68"/>
    <w:multiLevelType w:val="hybridMultilevel"/>
    <w:tmpl w:val="90A2226E"/>
    <w:lvl w:ilvl="0" w:tplc="71E62152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C2037F3"/>
    <w:multiLevelType w:val="hybridMultilevel"/>
    <w:tmpl w:val="508686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47A10"/>
    <w:multiLevelType w:val="hybridMultilevel"/>
    <w:tmpl w:val="ADAC2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26D8E"/>
    <w:multiLevelType w:val="hybridMultilevel"/>
    <w:tmpl w:val="ADF2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  <w:num w:numId="12">
    <w:abstractNumId w:val="0"/>
  </w:num>
  <w:num w:numId="13">
    <w:abstractNumId w:val="12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ctiveWritingStyle w:appName="MSWord" w:lang="fr-B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43"/>
    <w:rsid w:val="00003864"/>
    <w:rsid w:val="00004C48"/>
    <w:rsid w:val="00015462"/>
    <w:rsid w:val="00024529"/>
    <w:rsid w:val="0002658F"/>
    <w:rsid w:val="000279E3"/>
    <w:rsid w:val="000304AF"/>
    <w:rsid w:val="00033E0F"/>
    <w:rsid w:val="00037F85"/>
    <w:rsid w:val="00065366"/>
    <w:rsid w:val="000733A9"/>
    <w:rsid w:val="00085FA7"/>
    <w:rsid w:val="000A3706"/>
    <w:rsid w:val="000A60C3"/>
    <w:rsid w:val="000B2A5B"/>
    <w:rsid w:val="000C14D4"/>
    <w:rsid w:val="000C4601"/>
    <w:rsid w:val="000D511D"/>
    <w:rsid w:val="000E1919"/>
    <w:rsid w:val="000E4296"/>
    <w:rsid w:val="000E534D"/>
    <w:rsid w:val="000F7F92"/>
    <w:rsid w:val="00107B57"/>
    <w:rsid w:val="00126260"/>
    <w:rsid w:val="001353FC"/>
    <w:rsid w:val="001374BB"/>
    <w:rsid w:val="00140573"/>
    <w:rsid w:val="00144641"/>
    <w:rsid w:val="0014562B"/>
    <w:rsid w:val="00147122"/>
    <w:rsid w:val="0017447E"/>
    <w:rsid w:val="00184E03"/>
    <w:rsid w:val="0019669F"/>
    <w:rsid w:val="001A1660"/>
    <w:rsid w:val="001A7EFF"/>
    <w:rsid w:val="001A7F87"/>
    <w:rsid w:val="001D13CC"/>
    <w:rsid w:val="001D510E"/>
    <w:rsid w:val="001E05AE"/>
    <w:rsid w:val="001E3985"/>
    <w:rsid w:val="002101BD"/>
    <w:rsid w:val="00215DC2"/>
    <w:rsid w:val="00230141"/>
    <w:rsid w:val="00246757"/>
    <w:rsid w:val="00254761"/>
    <w:rsid w:val="002668C4"/>
    <w:rsid w:val="002674BB"/>
    <w:rsid w:val="002716A2"/>
    <w:rsid w:val="002724CA"/>
    <w:rsid w:val="002753CA"/>
    <w:rsid w:val="002837A9"/>
    <w:rsid w:val="00286D5F"/>
    <w:rsid w:val="00290B64"/>
    <w:rsid w:val="00294A6C"/>
    <w:rsid w:val="002A401B"/>
    <w:rsid w:val="002B0197"/>
    <w:rsid w:val="002B4F59"/>
    <w:rsid w:val="002B50B1"/>
    <w:rsid w:val="002C1C90"/>
    <w:rsid w:val="002C3A59"/>
    <w:rsid w:val="002C4247"/>
    <w:rsid w:val="002C7126"/>
    <w:rsid w:val="002E054A"/>
    <w:rsid w:val="002F2D11"/>
    <w:rsid w:val="0030031D"/>
    <w:rsid w:val="00302FCE"/>
    <w:rsid w:val="0030356B"/>
    <w:rsid w:val="003328C9"/>
    <w:rsid w:val="003335F6"/>
    <w:rsid w:val="00336E8E"/>
    <w:rsid w:val="00341861"/>
    <w:rsid w:val="00341884"/>
    <w:rsid w:val="00351B78"/>
    <w:rsid w:val="00367083"/>
    <w:rsid w:val="00371CBE"/>
    <w:rsid w:val="003776DB"/>
    <w:rsid w:val="00390B3C"/>
    <w:rsid w:val="003914C1"/>
    <w:rsid w:val="003A65A1"/>
    <w:rsid w:val="003B1D4F"/>
    <w:rsid w:val="003B3AFE"/>
    <w:rsid w:val="003C39FF"/>
    <w:rsid w:val="003C5545"/>
    <w:rsid w:val="003E41A2"/>
    <w:rsid w:val="00400D66"/>
    <w:rsid w:val="00406C7B"/>
    <w:rsid w:val="004157C1"/>
    <w:rsid w:val="004223B8"/>
    <w:rsid w:val="0042308C"/>
    <w:rsid w:val="004233D0"/>
    <w:rsid w:val="00424356"/>
    <w:rsid w:val="00430DC8"/>
    <w:rsid w:val="0043592A"/>
    <w:rsid w:val="0044686B"/>
    <w:rsid w:val="00447F55"/>
    <w:rsid w:val="004512C5"/>
    <w:rsid w:val="00453E83"/>
    <w:rsid w:val="004575F2"/>
    <w:rsid w:val="00465292"/>
    <w:rsid w:val="00472836"/>
    <w:rsid w:val="004738A7"/>
    <w:rsid w:val="004819BC"/>
    <w:rsid w:val="00486732"/>
    <w:rsid w:val="004A4225"/>
    <w:rsid w:val="004A5F36"/>
    <w:rsid w:val="004B11F0"/>
    <w:rsid w:val="004D3B49"/>
    <w:rsid w:val="00517F5F"/>
    <w:rsid w:val="0052768E"/>
    <w:rsid w:val="005300C2"/>
    <w:rsid w:val="00534CD4"/>
    <w:rsid w:val="005411F5"/>
    <w:rsid w:val="00556012"/>
    <w:rsid w:val="0055641C"/>
    <w:rsid w:val="00565A91"/>
    <w:rsid w:val="00571F33"/>
    <w:rsid w:val="00572B14"/>
    <w:rsid w:val="00585934"/>
    <w:rsid w:val="00587497"/>
    <w:rsid w:val="00593BA9"/>
    <w:rsid w:val="005971A0"/>
    <w:rsid w:val="005A270C"/>
    <w:rsid w:val="005A323A"/>
    <w:rsid w:val="005C0439"/>
    <w:rsid w:val="005C4CDF"/>
    <w:rsid w:val="005C51EB"/>
    <w:rsid w:val="005E2F5B"/>
    <w:rsid w:val="005F12C9"/>
    <w:rsid w:val="00604340"/>
    <w:rsid w:val="00622CC1"/>
    <w:rsid w:val="006301D0"/>
    <w:rsid w:val="006343A0"/>
    <w:rsid w:val="00642A90"/>
    <w:rsid w:val="006443B2"/>
    <w:rsid w:val="00646107"/>
    <w:rsid w:val="0064635F"/>
    <w:rsid w:val="00654DED"/>
    <w:rsid w:val="00666476"/>
    <w:rsid w:val="00680371"/>
    <w:rsid w:val="006A4176"/>
    <w:rsid w:val="006B6A33"/>
    <w:rsid w:val="006E354D"/>
    <w:rsid w:val="006F6F15"/>
    <w:rsid w:val="007211CC"/>
    <w:rsid w:val="00721B67"/>
    <w:rsid w:val="00724586"/>
    <w:rsid w:val="00726E7D"/>
    <w:rsid w:val="0072736A"/>
    <w:rsid w:val="00732877"/>
    <w:rsid w:val="00740F40"/>
    <w:rsid w:val="007479C8"/>
    <w:rsid w:val="007714A4"/>
    <w:rsid w:val="00771956"/>
    <w:rsid w:val="00772A01"/>
    <w:rsid w:val="00773F5C"/>
    <w:rsid w:val="0079774A"/>
    <w:rsid w:val="007A121D"/>
    <w:rsid w:val="007A443C"/>
    <w:rsid w:val="007B3C9E"/>
    <w:rsid w:val="007C27CC"/>
    <w:rsid w:val="007D1A7F"/>
    <w:rsid w:val="007F1F90"/>
    <w:rsid w:val="007F7F43"/>
    <w:rsid w:val="00803E67"/>
    <w:rsid w:val="00811EE3"/>
    <w:rsid w:val="00814DCF"/>
    <w:rsid w:val="00823996"/>
    <w:rsid w:val="0082464C"/>
    <w:rsid w:val="00826676"/>
    <w:rsid w:val="008509E6"/>
    <w:rsid w:val="008546DC"/>
    <w:rsid w:val="008634FD"/>
    <w:rsid w:val="00873C5A"/>
    <w:rsid w:val="00876D4D"/>
    <w:rsid w:val="00890BD9"/>
    <w:rsid w:val="008A0179"/>
    <w:rsid w:val="008A2903"/>
    <w:rsid w:val="008A7948"/>
    <w:rsid w:val="008B33FD"/>
    <w:rsid w:val="008B7DB2"/>
    <w:rsid w:val="008C2F45"/>
    <w:rsid w:val="00901B5D"/>
    <w:rsid w:val="00913A05"/>
    <w:rsid w:val="009155AE"/>
    <w:rsid w:val="0093492C"/>
    <w:rsid w:val="00936E37"/>
    <w:rsid w:val="00945BA0"/>
    <w:rsid w:val="00971AF2"/>
    <w:rsid w:val="009802C7"/>
    <w:rsid w:val="009858A8"/>
    <w:rsid w:val="00991354"/>
    <w:rsid w:val="00991F43"/>
    <w:rsid w:val="009A63F7"/>
    <w:rsid w:val="009C4FE8"/>
    <w:rsid w:val="009E0483"/>
    <w:rsid w:val="009E1ECD"/>
    <w:rsid w:val="009E3481"/>
    <w:rsid w:val="009F30D7"/>
    <w:rsid w:val="00A207A6"/>
    <w:rsid w:val="00A2437B"/>
    <w:rsid w:val="00A44C92"/>
    <w:rsid w:val="00A4581D"/>
    <w:rsid w:val="00A55D29"/>
    <w:rsid w:val="00A761B4"/>
    <w:rsid w:val="00A8151D"/>
    <w:rsid w:val="00A829CD"/>
    <w:rsid w:val="00A82B04"/>
    <w:rsid w:val="00A84ED4"/>
    <w:rsid w:val="00A96CEF"/>
    <w:rsid w:val="00AB2611"/>
    <w:rsid w:val="00AB41F7"/>
    <w:rsid w:val="00AC4DA9"/>
    <w:rsid w:val="00AC751B"/>
    <w:rsid w:val="00AC7794"/>
    <w:rsid w:val="00AE5B43"/>
    <w:rsid w:val="00B10560"/>
    <w:rsid w:val="00B1134D"/>
    <w:rsid w:val="00B14FD9"/>
    <w:rsid w:val="00B166B1"/>
    <w:rsid w:val="00B472E1"/>
    <w:rsid w:val="00B510E2"/>
    <w:rsid w:val="00B7375C"/>
    <w:rsid w:val="00B74D12"/>
    <w:rsid w:val="00B76FDC"/>
    <w:rsid w:val="00B770AC"/>
    <w:rsid w:val="00B80C67"/>
    <w:rsid w:val="00BA0723"/>
    <w:rsid w:val="00BB74EB"/>
    <w:rsid w:val="00BC385E"/>
    <w:rsid w:val="00BD1785"/>
    <w:rsid w:val="00BF1CBA"/>
    <w:rsid w:val="00BF3DEB"/>
    <w:rsid w:val="00BF7DA0"/>
    <w:rsid w:val="00C000D7"/>
    <w:rsid w:val="00C117AB"/>
    <w:rsid w:val="00C45D3F"/>
    <w:rsid w:val="00C5413B"/>
    <w:rsid w:val="00C6526C"/>
    <w:rsid w:val="00C6569C"/>
    <w:rsid w:val="00C7189F"/>
    <w:rsid w:val="00C9258D"/>
    <w:rsid w:val="00C935D7"/>
    <w:rsid w:val="00CA4651"/>
    <w:rsid w:val="00CA4741"/>
    <w:rsid w:val="00CB6546"/>
    <w:rsid w:val="00CB754D"/>
    <w:rsid w:val="00CC2B38"/>
    <w:rsid w:val="00CD4BAB"/>
    <w:rsid w:val="00CD52D9"/>
    <w:rsid w:val="00CD7141"/>
    <w:rsid w:val="00CE13F6"/>
    <w:rsid w:val="00CF2427"/>
    <w:rsid w:val="00CF30F5"/>
    <w:rsid w:val="00D05078"/>
    <w:rsid w:val="00D16CFB"/>
    <w:rsid w:val="00D23A6C"/>
    <w:rsid w:val="00D27555"/>
    <w:rsid w:val="00D570C6"/>
    <w:rsid w:val="00D64984"/>
    <w:rsid w:val="00D71254"/>
    <w:rsid w:val="00D71C6E"/>
    <w:rsid w:val="00D71DE1"/>
    <w:rsid w:val="00D85625"/>
    <w:rsid w:val="00D90AFD"/>
    <w:rsid w:val="00D96394"/>
    <w:rsid w:val="00DA0678"/>
    <w:rsid w:val="00DA0ABB"/>
    <w:rsid w:val="00DA12DC"/>
    <w:rsid w:val="00DB1C0B"/>
    <w:rsid w:val="00DD3A57"/>
    <w:rsid w:val="00DD77DA"/>
    <w:rsid w:val="00DE0AE2"/>
    <w:rsid w:val="00DE32ED"/>
    <w:rsid w:val="00DE58A0"/>
    <w:rsid w:val="00DE68C3"/>
    <w:rsid w:val="00E078B2"/>
    <w:rsid w:val="00E12352"/>
    <w:rsid w:val="00E13D5E"/>
    <w:rsid w:val="00E21D4F"/>
    <w:rsid w:val="00E42889"/>
    <w:rsid w:val="00E47730"/>
    <w:rsid w:val="00E510B4"/>
    <w:rsid w:val="00E853C9"/>
    <w:rsid w:val="00E96CB9"/>
    <w:rsid w:val="00EA5ACA"/>
    <w:rsid w:val="00EA786F"/>
    <w:rsid w:val="00EB7E89"/>
    <w:rsid w:val="00F0091B"/>
    <w:rsid w:val="00F225A5"/>
    <w:rsid w:val="00F26BFF"/>
    <w:rsid w:val="00F3194D"/>
    <w:rsid w:val="00F4077C"/>
    <w:rsid w:val="00F507CC"/>
    <w:rsid w:val="00F50EAE"/>
    <w:rsid w:val="00F51728"/>
    <w:rsid w:val="00F53069"/>
    <w:rsid w:val="00F70DF1"/>
    <w:rsid w:val="00FB1E0C"/>
    <w:rsid w:val="00FB7E26"/>
    <w:rsid w:val="00FD5412"/>
    <w:rsid w:val="00FD75FB"/>
    <w:rsid w:val="00FE5089"/>
    <w:rsid w:val="00FF24FB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2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21D4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C0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6"/>
    <w:uiPriority w:val="59"/>
    <w:rsid w:val="003914C1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925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C9258D"/>
  </w:style>
  <w:style w:type="paragraph" w:styleId="a9">
    <w:name w:val="footer"/>
    <w:basedOn w:val="a"/>
    <w:link w:val="aa"/>
    <w:uiPriority w:val="99"/>
    <w:unhideWhenUsed/>
    <w:rsid w:val="00C925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C925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2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21D4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C0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6"/>
    <w:uiPriority w:val="59"/>
    <w:rsid w:val="003914C1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925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C9258D"/>
  </w:style>
  <w:style w:type="paragraph" w:styleId="a9">
    <w:name w:val="footer"/>
    <w:basedOn w:val="a"/>
    <w:link w:val="aa"/>
    <w:uiPriority w:val="99"/>
    <w:unhideWhenUsed/>
    <w:rsid w:val="00C925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C92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D623A-8D3D-4D2D-8A0D-F5D4FBDF6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1548</Words>
  <Characters>8825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PC</cp:lastModifiedBy>
  <cp:revision>2</cp:revision>
  <cp:lastPrinted>2020-02-10T08:23:00Z</cp:lastPrinted>
  <dcterms:created xsi:type="dcterms:W3CDTF">2022-01-10T12:55:00Z</dcterms:created>
  <dcterms:modified xsi:type="dcterms:W3CDTF">2022-01-10T12:55:00Z</dcterms:modified>
</cp:coreProperties>
</file>